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BF83" w14:textId="21845A18" w:rsidR="007E392E" w:rsidRDefault="007E392E" w:rsidP="007E392E">
      <w:pPr>
        <w:pStyle w:val="berschrift1"/>
      </w:pPr>
      <w:r>
        <w:t>Kurzfassung</w:t>
      </w:r>
    </w:p>
    <w:p w14:paraId="0EB9C8C7" w14:textId="77777777" w:rsidR="007E392E" w:rsidRDefault="007E392E" w:rsidP="007E392E">
      <w:r>
        <w:t>Die Ausstellung ·</w:t>
      </w:r>
      <w:r w:rsidRPr="00F1269F">
        <w:t>The</w:t>
      </w:r>
      <w:r w:rsidRPr="00F1269F">
        <w:rPr>
          <w:rFonts w:ascii="Arial" w:hAnsi="Arial" w:cs="Arial"/>
        </w:rPr>
        <w:t> </w:t>
      </w:r>
      <w:r w:rsidRPr="00F1269F">
        <w:t>Fence</w:t>
      </w:r>
      <w:r>
        <w:t>· von Werner A. Schöffel, Hamburg öffnet am 21. Juli 10:30 Uhr in der Reihe der Bauzaun-Ausstellungen in Steinheim, Neu-Ulm.</w:t>
      </w:r>
    </w:p>
    <w:p w14:paraId="08583903" w14:textId="77777777" w:rsidR="007E392E" w:rsidRDefault="007E392E" w:rsidP="007E392E"/>
    <w:p w14:paraId="3B8FDCD7" w14:textId="77777777" w:rsidR="007E392E" w:rsidRDefault="007E392E" w:rsidP="007E392E">
      <w:r>
        <w:t>Werner A. Schöffel zeigt aus seiner Arbeit drei Themen:</w:t>
      </w:r>
    </w:p>
    <w:p w14:paraId="1917F927" w14:textId="77777777" w:rsidR="007E392E" w:rsidRPr="00C873D8" w:rsidRDefault="007E392E" w:rsidP="007E392E">
      <w:pPr>
        <w:pStyle w:val="berschrift2"/>
      </w:pPr>
      <w:r w:rsidRPr="00C873D8">
        <w:t>·</w:t>
      </w:r>
      <w:proofErr w:type="spellStart"/>
      <w:r w:rsidRPr="00C873D8">
        <w:t>vagari</w:t>
      </w:r>
      <w:proofErr w:type="spellEnd"/>
      <w:r w:rsidRPr="00C873D8">
        <w:t>·</w:t>
      </w:r>
    </w:p>
    <w:p w14:paraId="47BE06DD" w14:textId="77777777" w:rsidR="007E392E" w:rsidRPr="00C873D8" w:rsidRDefault="007E392E" w:rsidP="007E392E">
      <w:r>
        <w:t xml:space="preserve">Es </w:t>
      </w:r>
      <w:r w:rsidRPr="00C873D8">
        <w:t>ist der eigenständige Entwurf eines archaisch anmutenden Fremden und seines Fremdseins.</w:t>
      </w:r>
    </w:p>
    <w:p w14:paraId="601A20E1" w14:textId="77777777" w:rsidR="007E392E" w:rsidRPr="00C873D8" w:rsidRDefault="007E392E" w:rsidP="007E392E">
      <w:pPr>
        <w:pStyle w:val="berschrift2"/>
      </w:pPr>
      <w:r w:rsidRPr="00C873D8">
        <w:t>·</w:t>
      </w:r>
      <w:proofErr w:type="spellStart"/>
      <w:r w:rsidRPr="00C873D8">
        <w:t>Apotropaion</w:t>
      </w:r>
      <w:proofErr w:type="spellEnd"/>
      <w:r w:rsidRPr="00C873D8">
        <w:t>·</w:t>
      </w:r>
    </w:p>
    <w:p w14:paraId="656C3459" w14:textId="77777777" w:rsidR="007E392E" w:rsidRDefault="007E392E" w:rsidP="007E392E">
      <w:r w:rsidRPr="00C873D8">
        <w:t>An Mauern oder Giebeln von Häusern angebrachte Antlitze werden als Neid- oder Wächterköpfe bezeichnet.</w:t>
      </w:r>
      <w:r>
        <w:t xml:space="preserve"> Zwei apotropäische Köpfe sind Teil der Ausstellung; </w:t>
      </w:r>
      <w:r w:rsidRPr="002F2C33">
        <w:rPr>
          <w:i/>
          <w:iCs/>
        </w:rPr>
        <w:t>der Zaun schaut zurück</w:t>
      </w:r>
      <w:r>
        <w:t>.</w:t>
      </w:r>
    </w:p>
    <w:p w14:paraId="032127A8" w14:textId="77777777" w:rsidR="007E392E" w:rsidRPr="00C873D8" w:rsidRDefault="007E392E" w:rsidP="007E392E">
      <w:pPr>
        <w:pStyle w:val="berschrift2"/>
      </w:pPr>
      <w:r w:rsidRPr="00C873D8">
        <w:t>·Über Dauer hinweg·</w:t>
      </w:r>
    </w:p>
    <w:p w14:paraId="29FB0C08" w14:textId="77777777" w:rsidR="007E392E" w:rsidRDefault="007E392E" w:rsidP="007E392E">
      <w:r w:rsidRPr="00C873D8">
        <w:t>… wurde ein bis zur Hälfte im Waldboden eingegrabenes Holzwagenrad, irgendwo in Franken, 20 Jahre hinweg in 67 Einzelaufnahmen photographisch porträtiert.</w:t>
      </w:r>
      <w:r>
        <w:t xml:space="preserve"> Es wird eine Schichtung von 20 Bildern aus zwanzig Jahren und ein Bild – mit der bodenkundlichen Spurensuche am Projektende – gezeigt.</w:t>
      </w:r>
    </w:p>
    <w:p w14:paraId="1F096AFF" w14:textId="77777777" w:rsidR="007E392E" w:rsidRDefault="007E392E" w:rsidP="007E392E"/>
    <w:p w14:paraId="475A8C2F" w14:textId="77777777" w:rsidR="007E392E" w:rsidRDefault="007E392E" w:rsidP="007E392E">
      <w:r>
        <w:t>Dauer der Ausstellung:</w:t>
      </w:r>
    </w:p>
    <w:p w14:paraId="77C0AEDA" w14:textId="77777777" w:rsidR="007E392E" w:rsidRDefault="007E392E" w:rsidP="007E392E">
      <w:r>
        <w:t>V</w:t>
      </w:r>
      <w:r w:rsidRPr="00C22FAD">
        <w:t>om</w:t>
      </w:r>
      <w:r>
        <w:t xml:space="preserve"> </w:t>
      </w:r>
      <w:r w:rsidRPr="00C22FAD">
        <w:t>22. Juli bis</w:t>
      </w:r>
      <w:r>
        <w:t xml:space="preserve"> </w:t>
      </w:r>
      <w:r w:rsidRPr="00C22FAD">
        <w:t>31.</w:t>
      </w:r>
      <w:r w:rsidRPr="00C22FAD">
        <w:rPr>
          <w:rFonts w:ascii="Arial" w:hAnsi="Arial" w:cs="Arial"/>
        </w:rPr>
        <w:t> </w:t>
      </w:r>
      <w:r w:rsidRPr="00C22FAD">
        <w:t>Oktober 2024</w:t>
      </w:r>
      <w:r>
        <w:t xml:space="preserve">; </w:t>
      </w:r>
      <w:r w:rsidRPr="00C22FAD">
        <w:t>Öffnungszeiten</w:t>
      </w:r>
      <w:r>
        <w:t xml:space="preserve"> </w:t>
      </w:r>
      <w:r w:rsidRPr="00C22FAD">
        <w:t>ganzjährig 24/7</w:t>
      </w:r>
    </w:p>
    <w:p w14:paraId="3600E1D9" w14:textId="77777777" w:rsidR="007E392E" w:rsidRDefault="007E392E" w:rsidP="007E392E"/>
    <w:p w14:paraId="5AE51706" w14:textId="77777777" w:rsidR="007E392E" w:rsidRDefault="007E392E" w:rsidP="007E392E">
      <w:r>
        <w:t>Wo?</w:t>
      </w:r>
    </w:p>
    <w:p w14:paraId="21B12F2D" w14:textId="77777777" w:rsidR="007E392E" w:rsidRPr="00C22FAD" w:rsidRDefault="007E392E" w:rsidP="007E392E">
      <w:r w:rsidRPr="00C873D8">
        <w:t>Strasser Weg 4, Steinheim, 89233 Neu-Ulm</w:t>
      </w:r>
      <w:r>
        <w:t xml:space="preserve"> oder What3words: ///</w:t>
      </w:r>
      <w:proofErr w:type="spellStart"/>
      <w:proofErr w:type="gramStart"/>
      <w:r>
        <w:t>kanzlei.filmen</w:t>
      </w:r>
      <w:proofErr w:type="gramEnd"/>
      <w:r>
        <w:t>.weniger</w:t>
      </w:r>
      <w:proofErr w:type="spellEnd"/>
    </w:p>
    <w:p w14:paraId="256B9DB4" w14:textId="77777777" w:rsidR="007E392E" w:rsidRDefault="007E392E" w:rsidP="007E392E"/>
    <w:p w14:paraId="2C8DB964" w14:textId="77777777" w:rsidR="007E392E" w:rsidRDefault="007E392E" w:rsidP="007E392E">
      <w:r>
        <w:t xml:space="preserve">Link zu Download-Materialien: </w:t>
      </w:r>
      <w:hyperlink r:id="rId4" w:history="1">
        <w:r w:rsidRPr="00861099">
          <w:rPr>
            <w:rStyle w:val="Hyperlink"/>
          </w:rPr>
          <w:t>https://www.wernerschoeffel.de/de/arte/presse_vagari.html</w:t>
        </w:r>
      </w:hyperlink>
    </w:p>
    <w:p w14:paraId="540DF13E" w14:textId="77777777" w:rsidR="007E392E" w:rsidRDefault="007E392E" w:rsidP="007E392E"/>
    <w:p w14:paraId="35ECAF0A" w14:textId="77777777" w:rsidR="007E392E" w:rsidRDefault="007E392E" w:rsidP="007E392E">
      <w:r>
        <w:t>Kontaktdaten Werner A. Schöffel:</w:t>
      </w:r>
    </w:p>
    <w:p w14:paraId="5403F277" w14:textId="77777777" w:rsidR="007E392E" w:rsidRDefault="007E392E" w:rsidP="007E392E">
      <w:hyperlink r:id="rId5" w:history="1">
        <w:r w:rsidRPr="00F068B3">
          <w:rPr>
            <w:rStyle w:val="Hyperlink"/>
          </w:rPr>
          <w:t>mail@WernerSchoeffel.info</w:t>
        </w:r>
      </w:hyperlink>
    </w:p>
    <w:p w14:paraId="3679A549" w14:textId="77777777" w:rsidR="007E392E" w:rsidRPr="007E392E" w:rsidRDefault="007E392E" w:rsidP="007E392E">
      <w:pPr>
        <w:rPr>
          <w:lang w:val="en-US"/>
        </w:rPr>
      </w:pPr>
      <w:r w:rsidRPr="007E392E">
        <w:rPr>
          <w:lang w:val="en-US"/>
        </w:rPr>
        <w:t>01637337461</w:t>
      </w:r>
    </w:p>
    <w:p w14:paraId="73C6A421" w14:textId="77777777" w:rsidR="007E392E" w:rsidRPr="007E392E" w:rsidRDefault="007E392E" w:rsidP="007E392E">
      <w:pPr>
        <w:rPr>
          <w:lang w:val="en-US"/>
        </w:rPr>
      </w:pPr>
      <w:hyperlink r:id="rId6" w:history="1">
        <w:r w:rsidRPr="007E392E">
          <w:rPr>
            <w:rStyle w:val="Hyperlink"/>
            <w:lang w:val="en-US"/>
          </w:rPr>
          <w:t>www.WernerSchoeffel.de</w:t>
        </w:r>
      </w:hyperlink>
    </w:p>
    <w:p w14:paraId="26937230" w14:textId="77777777" w:rsidR="007E392E" w:rsidRPr="007E392E" w:rsidRDefault="007E392E" w:rsidP="007E392E">
      <w:pPr>
        <w:rPr>
          <w:lang w:val="en-US"/>
        </w:rPr>
      </w:pPr>
    </w:p>
    <w:p w14:paraId="01905A02" w14:textId="77777777" w:rsidR="007E392E" w:rsidRPr="007E392E" w:rsidRDefault="007E392E" w:rsidP="007E392E">
      <w:pPr>
        <w:rPr>
          <w:lang w:val="en-US"/>
        </w:rPr>
      </w:pPr>
      <w:proofErr w:type="spellStart"/>
      <w:r w:rsidRPr="007E392E">
        <w:rPr>
          <w:lang w:val="en-US"/>
        </w:rPr>
        <w:t>Kontaktdaten</w:t>
      </w:r>
      <w:proofErr w:type="spellEnd"/>
      <w:r w:rsidRPr="007E392E">
        <w:rPr>
          <w:lang w:val="en-US"/>
        </w:rPr>
        <w:t xml:space="preserve"> Hans-Peter Moser:</w:t>
      </w:r>
    </w:p>
    <w:p w14:paraId="19D9A58B" w14:textId="77777777" w:rsidR="007E392E" w:rsidRPr="007E392E" w:rsidRDefault="007E392E" w:rsidP="007E392E">
      <w:pPr>
        <w:rPr>
          <w:lang w:val="en-US"/>
        </w:rPr>
      </w:pPr>
      <w:hyperlink r:id="rId7" w:history="1">
        <w:r w:rsidRPr="007E392E">
          <w:rPr>
            <w:rStyle w:val="Hyperlink"/>
            <w:lang w:val="en-US"/>
          </w:rPr>
          <w:t>kunst-am-bauzaun@email.de</w:t>
        </w:r>
      </w:hyperlink>
    </w:p>
    <w:p w14:paraId="4DB07C6B" w14:textId="77777777" w:rsidR="007E392E" w:rsidRPr="007E392E" w:rsidRDefault="007E392E" w:rsidP="007E392E">
      <w:pPr>
        <w:rPr>
          <w:lang w:val="en-US"/>
        </w:rPr>
      </w:pPr>
    </w:p>
    <w:p w14:paraId="06A1FFAF" w14:textId="29723787" w:rsidR="007E392E" w:rsidRDefault="007E392E" w:rsidP="007E392E">
      <w:pPr>
        <w:pStyle w:val="berschrift1"/>
      </w:pPr>
      <w:r>
        <w:t>Langfassung</w:t>
      </w:r>
    </w:p>
    <w:p w14:paraId="0FDAA08A" w14:textId="77777777" w:rsidR="007E392E" w:rsidRPr="00C873D8" w:rsidRDefault="007E392E" w:rsidP="007E392E">
      <w:pPr>
        <w:pStyle w:val="berschrift2"/>
      </w:pPr>
      <w:r w:rsidRPr="00C873D8">
        <w:t>Einblick in die Arbeitsweise.</w:t>
      </w:r>
    </w:p>
    <w:p w14:paraId="514D77F1" w14:textId="77777777" w:rsidR="007E392E" w:rsidRPr="00C873D8" w:rsidRDefault="007E392E" w:rsidP="007E392E">
      <w:r w:rsidRPr="00C873D8">
        <w:t xml:space="preserve">In stringent konzeptioneller Arbeitsweise entstehen Werke meist über mehrjährige Zeiträume. Es wird eine neue Wirklichkeit geschaffen, die nicht dokumentiert. Es ist vielmehr eine kontinuierliche Herangehensweise des vorbedachten Bildkonzepts und </w:t>
      </w:r>
      <w:r w:rsidRPr="00C873D8">
        <w:lastRenderedPageBreak/>
        <w:t>darum handelt es sich nicht um Fotografie im konventionellen Sinn, sondern um die Arbeit mit photographischen Mitteln, die meist in installierte Präsentationsformen münden.</w:t>
      </w:r>
    </w:p>
    <w:p w14:paraId="23FF4007" w14:textId="77777777" w:rsidR="007E392E" w:rsidRPr="00C873D8" w:rsidRDefault="007E392E" w:rsidP="007E392E"/>
    <w:p w14:paraId="12482077" w14:textId="77777777" w:rsidR="007E392E" w:rsidRPr="00C873D8" w:rsidRDefault="007E392E" w:rsidP="007E392E">
      <w:r w:rsidRPr="00C873D8">
        <w:t>Existenzielle Fragen zur Vergänglichkeit in der Natur und zu menschengemachten Dingen spielen eine zentrale Rolle. Die Arbeiten stehen meist im Kontext und in der Auseinandersetzung mit den Themen Zeit und Menschsein in der heutigen Konsumwelt. Diese erheben nicht den Anspruch zu erklären oder wohlgefällig zu sein, sind vielmehr nicht selten verstörend.</w:t>
      </w:r>
    </w:p>
    <w:p w14:paraId="7412397D" w14:textId="77777777" w:rsidR="007E392E" w:rsidRPr="00C873D8" w:rsidRDefault="007E392E" w:rsidP="007E392E"/>
    <w:p w14:paraId="7A345C74" w14:textId="77777777" w:rsidR="007E392E" w:rsidRPr="00C873D8" w:rsidRDefault="007E392E" w:rsidP="007E392E">
      <w:pPr>
        <w:rPr>
          <w:i/>
          <w:iCs/>
        </w:rPr>
      </w:pPr>
      <w:r w:rsidRPr="00C873D8">
        <w:rPr>
          <w:i/>
          <w:iCs/>
        </w:rPr>
        <w:t>[…</w:t>
      </w:r>
      <w:proofErr w:type="gramStart"/>
      <w:r w:rsidRPr="00C873D8">
        <w:rPr>
          <w:i/>
          <w:iCs/>
        </w:rPr>
        <w:t>]</w:t>
      </w:r>
      <w:proofErr w:type="gramEnd"/>
      <w:r w:rsidRPr="00C873D8">
        <w:rPr>
          <w:i/>
          <w:iCs/>
        </w:rPr>
        <w:t xml:space="preserve"> dass eine einfache Wiedergabe der Realität nichts über die Realität aussagt, […]</w:t>
      </w:r>
      <w:r w:rsidRPr="00C873D8">
        <w:rPr>
          <w:i/>
          <w:iCs/>
        </w:rPr>
        <w:br/>
        <w:t>·Kunst mit Fotografie· Rolf H. Krauss</w:t>
      </w:r>
    </w:p>
    <w:p w14:paraId="45CBCB7F" w14:textId="77777777" w:rsidR="007E392E" w:rsidRDefault="007E392E" w:rsidP="007E392E"/>
    <w:p w14:paraId="364A9CA1" w14:textId="77777777" w:rsidR="007E392E" w:rsidRDefault="007E392E" w:rsidP="007E392E"/>
    <w:p w14:paraId="6767AFFE" w14:textId="77777777" w:rsidR="007E392E" w:rsidRPr="00C873D8" w:rsidRDefault="007E392E" w:rsidP="007E392E">
      <w:pPr>
        <w:pStyle w:val="berschrift2"/>
      </w:pPr>
      <w:r w:rsidRPr="00C873D8">
        <w:t>Extrakt Werner</w:t>
      </w:r>
      <w:r w:rsidRPr="00C873D8">
        <w:rPr>
          <w:rFonts w:ascii="Arial" w:hAnsi="Arial" w:cs="Arial"/>
        </w:rPr>
        <w:t> </w:t>
      </w:r>
      <w:r w:rsidRPr="00C873D8">
        <w:t>A.</w:t>
      </w:r>
      <w:r w:rsidRPr="00C873D8">
        <w:rPr>
          <w:rFonts w:ascii="Arial" w:hAnsi="Arial" w:cs="Arial"/>
        </w:rPr>
        <w:t> </w:t>
      </w:r>
      <w:r w:rsidRPr="00C873D8">
        <w:t>Schöffel</w:t>
      </w:r>
    </w:p>
    <w:p w14:paraId="0FD78582" w14:textId="77777777" w:rsidR="007E392E" w:rsidRPr="00C873D8" w:rsidRDefault="007E392E" w:rsidP="007E392E">
      <w:r w:rsidRPr="00C873D8">
        <w:t>seit 2009 selbstständig u.</w:t>
      </w:r>
      <w:r w:rsidRPr="00C873D8">
        <w:rPr>
          <w:rFonts w:ascii="Arial" w:hAnsi="Arial" w:cs="Arial"/>
        </w:rPr>
        <w:t> </w:t>
      </w:r>
      <w:r w:rsidRPr="00C873D8">
        <w:t>a. als freischaffender Künstler, BBK-Mitglied HH</w:t>
      </w:r>
    </w:p>
    <w:p w14:paraId="5A2984B9" w14:textId="77777777" w:rsidR="007E392E" w:rsidRPr="00C873D8" w:rsidRDefault="007E392E" w:rsidP="007E392E">
      <w:r w:rsidRPr="00C873D8">
        <w:t>1995 Meisterprüfung IHK Ulm</w:t>
      </w:r>
    </w:p>
    <w:p w14:paraId="05D58567" w14:textId="77777777" w:rsidR="007E392E" w:rsidRPr="00C873D8" w:rsidRDefault="007E392E" w:rsidP="007E392E">
      <w:r w:rsidRPr="00C873D8">
        <w:t xml:space="preserve">1987 bis 1989 Privat-Hospitanz bei Prof. Dieter Appelt </w:t>
      </w:r>
      <w:proofErr w:type="spellStart"/>
      <w:r w:rsidRPr="00C873D8">
        <w:t>HdK</w:t>
      </w:r>
      <w:proofErr w:type="spellEnd"/>
      <w:r w:rsidRPr="00C873D8">
        <w:t>, Berlin</w:t>
      </w:r>
    </w:p>
    <w:p w14:paraId="6B6B6BE0" w14:textId="77777777" w:rsidR="007E392E" w:rsidRPr="00C873D8" w:rsidRDefault="007E392E" w:rsidP="007E392E">
      <w:r w:rsidRPr="00C873D8">
        <w:t>1983 Beginn der künstlerischen Auseinandersetzung mit den Mitteln der Photographie, parallel zur beruflichen Tätigkeit: Zunächst mit den Mitteln der analogen Photographie; rein konzeptionelles Arbeiten seit der Hospitanz bei Prof. Dieter Appelt; ab 1995 konkretes Arbeiten an der Schnittstelle digitaler Output.</w:t>
      </w:r>
    </w:p>
    <w:p w14:paraId="131657B4" w14:textId="77777777" w:rsidR="007E392E" w:rsidRPr="00C873D8" w:rsidRDefault="007E392E" w:rsidP="007E392E">
      <w:r w:rsidRPr="00C873D8">
        <w:t>1985, 1987 &amp; 1991</w:t>
      </w:r>
      <w:r w:rsidRPr="00C873D8">
        <w:br/>
        <w:t>Studium an der Internationalen Sommerakademie für Bildende Kunst, Salzburg</w:t>
      </w:r>
    </w:p>
    <w:p w14:paraId="5B2F5A72" w14:textId="77777777" w:rsidR="007E392E" w:rsidRDefault="007E392E" w:rsidP="007E392E">
      <w:r w:rsidRPr="00C873D8">
        <w:t>1980–2009</w:t>
      </w:r>
      <w:r w:rsidRPr="00C873D8">
        <w:br/>
        <w:t>Berufliche Tätigkeit in der Medienbranche, ab 1999 in leitenden Positionen.</w:t>
      </w:r>
    </w:p>
    <w:p w14:paraId="42ADC13F" w14:textId="77777777" w:rsidR="007E392E" w:rsidRPr="00C873D8" w:rsidRDefault="007E392E" w:rsidP="007E392E">
      <w:r w:rsidRPr="00C873D8">
        <w:t>*1962</w:t>
      </w:r>
    </w:p>
    <w:p w14:paraId="1EDB7511" w14:textId="77777777" w:rsidR="007E392E" w:rsidRDefault="007E392E" w:rsidP="007E392E"/>
    <w:p w14:paraId="6426C538" w14:textId="77777777" w:rsidR="007E392E" w:rsidRPr="00C873D8" w:rsidRDefault="007E392E" w:rsidP="007E392E">
      <w:pPr>
        <w:pStyle w:val="berschrift2"/>
      </w:pPr>
      <w:r w:rsidRPr="00C873D8">
        <w:t>·</w:t>
      </w:r>
      <w:proofErr w:type="spellStart"/>
      <w:r w:rsidRPr="00C873D8">
        <w:t>vagari</w:t>
      </w:r>
      <w:proofErr w:type="spellEnd"/>
      <w:r w:rsidRPr="00C873D8">
        <w:t>·</w:t>
      </w:r>
    </w:p>
    <w:p w14:paraId="3E68F074" w14:textId="77777777" w:rsidR="007E392E" w:rsidRPr="00C873D8" w:rsidRDefault="007E392E" w:rsidP="007E392E">
      <w:r>
        <w:t xml:space="preserve">Es </w:t>
      </w:r>
      <w:r w:rsidRPr="00C873D8">
        <w:t>ist der eigenständige Entwurf eines archaisch anmutenden Fremden und seines Fremdseins.</w:t>
      </w:r>
    </w:p>
    <w:p w14:paraId="5ADD5653" w14:textId="77777777" w:rsidR="007E392E" w:rsidRPr="00C873D8" w:rsidRDefault="007E392E" w:rsidP="007E392E"/>
    <w:p w14:paraId="7845933A" w14:textId="77777777" w:rsidR="007E392E" w:rsidRPr="00C873D8" w:rsidRDefault="007E392E" w:rsidP="007E392E">
      <w:pPr>
        <w:rPr>
          <w:i/>
          <w:iCs/>
        </w:rPr>
      </w:pPr>
      <w:r w:rsidRPr="00C873D8">
        <w:rPr>
          <w:i/>
          <w:iCs/>
        </w:rPr>
        <w:t>[…] ·</w:t>
      </w:r>
      <w:proofErr w:type="spellStart"/>
      <w:r w:rsidRPr="00C873D8">
        <w:rPr>
          <w:i/>
          <w:iCs/>
        </w:rPr>
        <w:t>vagari</w:t>
      </w:r>
      <w:proofErr w:type="spellEnd"/>
      <w:r w:rsidRPr="00C873D8">
        <w:rPr>
          <w:i/>
          <w:iCs/>
        </w:rPr>
        <w:t xml:space="preserve">· verhält sich konträr zu jenem industriell vorgefertigten Dasein, das die moderne Zivilisation hervorgebracht hat. Mit bedacht wird in diesem Projekt der Preis ­einer solchen Existenz: das Gefühl, nicht dazu zugehören und keine Heimat in der </w:t>
      </w:r>
      <w:proofErr w:type="spellStart"/>
      <w:r w:rsidRPr="00C873D8">
        <w:rPr>
          <w:i/>
          <w:iCs/>
        </w:rPr>
        <w:t>Dingwelt</w:t>
      </w:r>
      <w:proofErr w:type="spellEnd"/>
      <w:r w:rsidRPr="00C873D8">
        <w:rPr>
          <w:i/>
          <w:iCs/>
        </w:rPr>
        <w:t xml:space="preserve"> zu haben. ·</w:t>
      </w:r>
      <w:proofErr w:type="spellStart"/>
      <w:r w:rsidRPr="00C873D8">
        <w:rPr>
          <w:i/>
          <w:iCs/>
        </w:rPr>
        <w:t>vagari</w:t>
      </w:r>
      <w:proofErr w:type="spellEnd"/>
      <w:r w:rsidRPr="00C873D8">
        <w:rPr>
          <w:i/>
          <w:iCs/>
        </w:rPr>
        <w:t xml:space="preserve">· – das ist weniger der Fremde als der </w:t>
      </w:r>
      <w:proofErr w:type="gramStart"/>
      <w:r w:rsidRPr="00C873D8">
        <w:rPr>
          <w:i/>
          <w:iCs/>
        </w:rPr>
        <w:t>Andere</w:t>
      </w:r>
      <w:proofErr w:type="gramEnd"/>
      <w:r w:rsidRPr="00C873D8">
        <w:rPr>
          <w:i/>
          <w:iCs/>
        </w:rPr>
        <w:t>, der Nichtsesshafte und nicht Integrierte im Unterschied zu dem Menschen, der sich in den Besitzverhältnissen der Gesellschaft und damit auch in der Mentalität eingerichtet hat, die dem Gewinnstreben verpflichtet ist und den Konsum der Romantik betreibt. […]</w:t>
      </w:r>
    </w:p>
    <w:p w14:paraId="202E198C" w14:textId="77777777" w:rsidR="007E392E" w:rsidRDefault="007E392E" w:rsidP="007E392E">
      <w:r w:rsidRPr="00C873D8">
        <w:t>Prof. Dr. Matthias Bauer zur Ausstellungseröffnung Gewinn machen, August 2010.</w:t>
      </w:r>
    </w:p>
    <w:p w14:paraId="2396E4E8" w14:textId="77777777" w:rsidR="007E392E" w:rsidRDefault="007E392E" w:rsidP="007E392E"/>
    <w:p w14:paraId="6ED851F9" w14:textId="77777777" w:rsidR="007E392E" w:rsidRPr="00C873D8" w:rsidRDefault="007E392E" w:rsidP="007E392E">
      <w:r>
        <w:t xml:space="preserve">Technik: </w:t>
      </w:r>
      <w:proofErr w:type="spellStart"/>
      <w:r>
        <w:t>Photos</w:t>
      </w:r>
      <w:proofErr w:type="spellEnd"/>
      <w:r>
        <w:t xml:space="preserve"> digitalen Ursprungs, Digitaldruck auf Mesh-Gewebe. </w:t>
      </w:r>
    </w:p>
    <w:p w14:paraId="7BCDB869" w14:textId="77777777" w:rsidR="007E392E" w:rsidRPr="00C873D8" w:rsidRDefault="007E392E" w:rsidP="007E392E"/>
    <w:p w14:paraId="1E289732" w14:textId="77777777" w:rsidR="007E392E" w:rsidRPr="00C873D8" w:rsidRDefault="007E392E" w:rsidP="007E392E">
      <w:pPr>
        <w:pStyle w:val="berschrift2"/>
      </w:pPr>
      <w:r w:rsidRPr="00C873D8">
        <w:lastRenderedPageBreak/>
        <w:t>·</w:t>
      </w:r>
      <w:proofErr w:type="spellStart"/>
      <w:r w:rsidRPr="00C873D8">
        <w:t>Apotropaion</w:t>
      </w:r>
      <w:proofErr w:type="spellEnd"/>
      <w:r w:rsidRPr="00C873D8">
        <w:t>·</w:t>
      </w:r>
    </w:p>
    <w:p w14:paraId="163D272B" w14:textId="77777777" w:rsidR="007E392E" w:rsidRPr="00C873D8" w:rsidRDefault="007E392E" w:rsidP="007E392E">
      <w:r w:rsidRPr="00C873D8">
        <w:t>Apotropäisch (griech. απ</w:t>
      </w:r>
      <w:proofErr w:type="spellStart"/>
      <w:r w:rsidRPr="00C873D8">
        <w:t>οτρό</w:t>
      </w:r>
      <w:proofErr w:type="spellEnd"/>
      <w:r w:rsidRPr="00C873D8">
        <w:t>πα</w:t>
      </w:r>
      <w:proofErr w:type="spellStart"/>
      <w:r w:rsidRPr="00C873D8">
        <w:t>ιος</w:t>
      </w:r>
      <w:proofErr w:type="spellEnd"/>
      <w:r w:rsidRPr="00C873D8">
        <w:t xml:space="preserve"> abwehrend) werden Handlungen genannt, im weiteren Sinn Objekte, die Dämonen austreiben, Unheil abwenden sollen. Sie basieren auf Geisterglauben, es sind Riten, die aus heidnischer Zeit in den Volksglauben übernommen und vielfach kulturell wie religiös überformt wurden.</w:t>
      </w:r>
    </w:p>
    <w:p w14:paraId="43145378" w14:textId="77777777" w:rsidR="007E392E" w:rsidRPr="00C873D8" w:rsidRDefault="007E392E" w:rsidP="007E392E">
      <w:r w:rsidRPr="00C873D8">
        <w:t>An Mauern oder Giebeln von Häusern angebrachte Antlitze werden als Neid- oder Wächterköpfe bezeichnet. Das versteinerte Antlitz findet im wörtlichen Sinne »entgegenblickend« seine Verwendung.</w:t>
      </w:r>
    </w:p>
    <w:p w14:paraId="7DD2FAEE" w14:textId="77777777" w:rsidR="007E392E" w:rsidRPr="00C873D8" w:rsidRDefault="007E392E" w:rsidP="007E392E">
      <w:r w:rsidRPr="00C873D8">
        <w:t>Im Schwäbischen wird bevorzugt Neidkopf gesagt. Der Begriff stammt vom althochdeutschen Wort »</w:t>
      </w:r>
      <w:proofErr w:type="spellStart"/>
      <w:r w:rsidRPr="00C873D8">
        <w:t>nid</w:t>
      </w:r>
      <w:proofErr w:type="spellEnd"/>
      <w:r w:rsidRPr="00C873D8">
        <w:t xml:space="preserve">«, </w:t>
      </w:r>
      <w:proofErr w:type="gramStart"/>
      <w:r w:rsidRPr="00C873D8">
        <w:t>das</w:t>
      </w:r>
      <w:proofErr w:type="gramEnd"/>
      <w:r w:rsidRPr="00C873D8">
        <w:t xml:space="preserve"> für Hass, Zorn oder Neid steht. Der Neidkopf soll das Unheil und Böse abwehren und ist somit ein apotropäisches Objekt.</w:t>
      </w:r>
    </w:p>
    <w:p w14:paraId="21F18296" w14:textId="77777777" w:rsidR="007E392E" w:rsidRDefault="007E392E" w:rsidP="007E392E">
      <w:r w:rsidRPr="00C873D8">
        <w:t>Mein Interesse gilt jenen, die wie zufällig gefunden wirken, wie aus einer anderen Zeit stammend. Die Fundobjekte wurden von Menschen nicht achtlos weggeworfen</w:t>
      </w:r>
      <w:r>
        <w:t>; h</w:t>
      </w:r>
      <w:r w:rsidRPr="00C873D8">
        <w:t>aben diese Respekt vor dem Antlitz? Respekt vor diesem Stein, der einen anblickt?</w:t>
      </w:r>
    </w:p>
    <w:p w14:paraId="492B6D36" w14:textId="77777777" w:rsidR="007E392E" w:rsidRDefault="007E392E" w:rsidP="007E392E"/>
    <w:p w14:paraId="22099DB7" w14:textId="77777777" w:rsidR="007E392E" w:rsidRDefault="007E392E" w:rsidP="007E392E">
      <w:r>
        <w:t xml:space="preserve">Technik: </w:t>
      </w:r>
      <w:proofErr w:type="spellStart"/>
      <w:r>
        <w:t>Photos</w:t>
      </w:r>
      <w:proofErr w:type="spellEnd"/>
      <w:r>
        <w:t xml:space="preserve"> digitalen Ursprungs, Digitaldruck auf Mesh-Gewebe. </w:t>
      </w:r>
    </w:p>
    <w:p w14:paraId="65F43AF0" w14:textId="77777777" w:rsidR="007E392E" w:rsidRDefault="007E392E" w:rsidP="007E392E"/>
    <w:p w14:paraId="6585F1A3" w14:textId="77777777" w:rsidR="007E392E" w:rsidRPr="00C873D8" w:rsidRDefault="007E392E" w:rsidP="007E392E">
      <w:pPr>
        <w:pStyle w:val="berschrift2"/>
      </w:pPr>
      <w:r w:rsidRPr="00C873D8">
        <w:t>·Über Dauer hinweg·</w:t>
      </w:r>
    </w:p>
    <w:p w14:paraId="5E93DBFF" w14:textId="77777777" w:rsidR="007E392E" w:rsidRPr="00C873D8" w:rsidRDefault="007E392E" w:rsidP="007E392E">
      <w:r w:rsidRPr="00C873D8">
        <w:t>… wurde ein bis zur Hälfte im Waldboden eingegrabenes Holzwagenrad, irgendwo in Franken, 20 Jahre hinweg in 67 Einzelaufnahmen photographisch porträtiert. Der Aufnahmerhythmus von 4–4–3 Monaten umgreift die wechselnden Jahreszeiten.</w:t>
      </w:r>
    </w:p>
    <w:p w14:paraId="696BA10C" w14:textId="77777777" w:rsidR="007E392E" w:rsidRDefault="007E392E" w:rsidP="007E392E">
      <w:r w:rsidRPr="00C873D8">
        <w:t>Die geschichtete Arbeit ist subtil; die Oberflächlichkeit von zelebriertem Verfall drängt sich nicht in den Vordergrund; Sensationelles bleibt außen vor.</w:t>
      </w:r>
    </w:p>
    <w:p w14:paraId="610E3A46" w14:textId="77777777" w:rsidR="007E392E" w:rsidRPr="00C873D8" w:rsidRDefault="007E392E" w:rsidP="007E392E"/>
    <w:p w14:paraId="79DE855D" w14:textId="77777777" w:rsidR="007E392E" w:rsidRPr="00C873D8" w:rsidRDefault="007E392E" w:rsidP="007E392E">
      <w:pPr>
        <w:rPr>
          <w:i/>
          <w:iCs/>
        </w:rPr>
      </w:pPr>
      <w:r w:rsidRPr="00C873D8">
        <w:rPr>
          <w:i/>
          <w:iCs/>
        </w:rPr>
        <w:t>Wer nicht weiß, was Zeit ist, versteht kein Bild und diese Bilder auch nicht.</w:t>
      </w:r>
    </w:p>
    <w:p w14:paraId="68AF3D3D" w14:textId="77777777" w:rsidR="007E392E" w:rsidRDefault="007E392E" w:rsidP="007E392E">
      <w:r w:rsidRPr="00C873D8">
        <w:t>Sten Nadolny ·Die Entdeckung der Langsamkeit·</w:t>
      </w:r>
    </w:p>
    <w:p w14:paraId="25CD4220" w14:textId="77777777" w:rsidR="007E392E" w:rsidRDefault="007E392E" w:rsidP="007E392E"/>
    <w:p w14:paraId="4E6E8DDB" w14:textId="77777777" w:rsidR="007E392E" w:rsidRPr="00C873D8" w:rsidRDefault="007E392E" w:rsidP="007E392E">
      <w:r>
        <w:t xml:space="preserve">Technik: </w:t>
      </w:r>
      <w:proofErr w:type="spellStart"/>
      <w:r>
        <w:t>Photos</w:t>
      </w:r>
      <w:proofErr w:type="spellEnd"/>
      <w:r>
        <w:t xml:space="preserve"> analogen und digitalen Ursprungs, Digitaldruck auf Folie, kaschiert auf Aluaufstelltafeln 2,40 × 1,90 m. </w:t>
      </w:r>
    </w:p>
    <w:p w14:paraId="16FD6170" w14:textId="77777777" w:rsidR="00475B33" w:rsidRDefault="00475B33"/>
    <w:sectPr w:rsidR="00475B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2E"/>
    <w:rsid w:val="00475B33"/>
    <w:rsid w:val="006964AE"/>
    <w:rsid w:val="007E39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B90BB52"/>
  <w15:chartTrackingRefBased/>
  <w15:docId w15:val="{4F63F8F8-FA32-B246-9324-C2EE20B3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92E"/>
  </w:style>
  <w:style w:type="paragraph" w:styleId="berschrift1">
    <w:name w:val="heading 1"/>
    <w:basedOn w:val="Standard"/>
    <w:next w:val="Standard"/>
    <w:link w:val="berschrift1Zchn"/>
    <w:uiPriority w:val="9"/>
    <w:qFormat/>
    <w:rsid w:val="007E3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E3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E39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E39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E39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E392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E392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E392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E392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E39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E39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E39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E39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E39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E39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E39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E39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E392E"/>
    <w:rPr>
      <w:rFonts w:eastAsiaTheme="majorEastAsia" w:cstheme="majorBidi"/>
      <w:color w:val="272727" w:themeColor="text1" w:themeTint="D8"/>
    </w:rPr>
  </w:style>
  <w:style w:type="paragraph" w:styleId="Titel">
    <w:name w:val="Title"/>
    <w:basedOn w:val="Standard"/>
    <w:next w:val="Standard"/>
    <w:link w:val="TitelZchn"/>
    <w:uiPriority w:val="10"/>
    <w:qFormat/>
    <w:rsid w:val="007E392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E39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E392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E39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E392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E392E"/>
    <w:rPr>
      <w:i/>
      <w:iCs/>
      <w:color w:val="404040" w:themeColor="text1" w:themeTint="BF"/>
    </w:rPr>
  </w:style>
  <w:style w:type="paragraph" w:styleId="Listenabsatz">
    <w:name w:val="List Paragraph"/>
    <w:basedOn w:val="Standard"/>
    <w:uiPriority w:val="34"/>
    <w:qFormat/>
    <w:rsid w:val="007E392E"/>
    <w:pPr>
      <w:ind w:left="720"/>
      <w:contextualSpacing/>
    </w:pPr>
  </w:style>
  <w:style w:type="character" w:styleId="IntensiveHervorhebung">
    <w:name w:val="Intense Emphasis"/>
    <w:basedOn w:val="Absatz-Standardschriftart"/>
    <w:uiPriority w:val="21"/>
    <w:qFormat/>
    <w:rsid w:val="007E392E"/>
    <w:rPr>
      <w:i/>
      <w:iCs/>
      <w:color w:val="0F4761" w:themeColor="accent1" w:themeShade="BF"/>
    </w:rPr>
  </w:style>
  <w:style w:type="paragraph" w:styleId="IntensivesZitat">
    <w:name w:val="Intense Quote"/>
    <w:basedOn w:val="Standard"/>
    <w:next w:val="Standard"/>
    <w:link w:val="IntensivesZitatZchn"/>
    <w:uiPriority w:val="30"/>
    <w:qFormat/>
    <w:rsid w:val="007E3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E392E"/>
    <w:rPr>
      <w:i/>
      <w:iCs/>
      <w:color w:val="0F4761" w:themeColor="accent1" w:themeShade="BF"/>
    </w:rPr>
  </w:style>
  <w:style w:type="character" w:styleId="IntensiverVerweis">
    <w:name w:val="Intense Reference"/>
    <w:basedOn w:val="Absatz-Standardschriftart"/>
    <w:uiPriority w:val="32"/>
    <w:qFormat/>
    <w:rsid w:val="007E392E"/>
    <w:rPr>
      <w:b/>
      <w:bCs/>
      <w:smallCaps/>
      <w:color w:val="0F4761" w:themeColor="accent1" w:themeShade="BF"/>
      <w:spacing w:val="5"/>
    </w:rPr>
  </w:style>
  <w:style w:type="character" w:styleId="Hyperlink">
    <w:name w:val="Hyperlink"/>
    <w:basedOn w:val="Absatz-Standardschriftart"/>
    <w:uiPriority w:val="99"/>
    <w:unhideWhenUsed/>
    <w:rsid w:val="007E39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unst-am-bauzaun@email.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rnerSchoeffel.de" TargetMode="External"/><Relationship Id="rId5" Type="http://schemas.openxmlformats.org/officeDocument/2006/relationships/hyperlink" Target="mailto:mail@WernerSchoeffel.info" TargetMode="External"/><Relationship Id="rId4" Type="http://schemas.openxmlformats.org/officeDocument/2006/relationships/hyperlink" Target="https://www.wernerschoeffel.de/de/arte/presse_vagari.html"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4864</Characters>
  <Application>Microsoft Office Word</Application>
  <DocSecurity>0</DocSecurity>
  <Lines>40</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Schöffel Werner</dc:creator>
  <cp:keywords/>
  <dc:description/>
  <cp:lastModifiedBy>Schöffel Werner</cp:lastModifiedBy>
  <cp:revision>1</cp:revision>
  <dcterms:created xsi:type="dcterms:W3CDTF">2024-06-07T20:10:00Z</dcterms:created>
  <dcterms:modified xsi:type="dcterms:W3CDTF">2024-06-07T20:10:00Z</dcterms:modified>
</cp:coreProperties>
</file>